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D" w:rsidRPr="00757A38" w:rsidRDefault="00E760D2" w:rsidP="002F270D">
      <w:pPr>
        <w:pStyle w:val="Pasus"/>
        <w:jc w:val="center"/>
        <w:rPr>
          <w:rFonts w:ascii="Cir Times" w:hAnsi="Cir Times"/>
          <w:b/>
          <w:color w:val="5F497A" w:themeColor="accent4" w:themeShade="BF"/>
          <w:sz w:val="28"/>
          <w:szCs w:val="28"/>
          <w:lang w:val="sr-Cyrl-CS"/>
        </w:rPr>
      </w:pPr>
      <w:r w:rsidRPr="00757A38">
        <w:rPr>
          <w:rFonts w:ascii="Times New Roman" w:hAnsi="Times New Roman"/>
          <w:b/>
          <w:color w:val="5F497A" w:themeColor="accent4" w:themeShade="BF"/>
          <w:sz w:val="28"/>
          <w:szCs w:val="28"/>
          <w:lang w:val="sr-Cyrl-CS"/>
        </w:rPr>
        <w:t>ПРОГРАМ РАДА УЧЕНИЧКОГ ПАРЛАМЕНТА ЗА ШКОЛСКУ 2018/2019. ГОДИНУ</w:t>
      </w:r>
    </w:p>
    <w:p w:rsidR="002F270D" w:rsidRPr="00757A38" w:rsidRDefault="002F270D" w:rsidP="002F270D">
      <w:pPr>
        <w:ind w:right="-29"/>
        <w:rPr>
          <w:rFonts w:ascii="Cir Times" w:hAnsi="Cir Times" w:cs="Cir Times"/>
          <w:color w:val="5F497A" w:themeColor="accent4" w:themeShade="BF"/>
          <w:lang w:val="sr-Cyrl-CS"/>
        </w:rPr>
      </w:pPr>
      <w:r w:rsidRPr="00757A38">
        <w:rPr>
          <w:rFonts w:ascii="Times New Roman" w:hAnsi="Times New Roman"/>
          <w:color w:val="5F497A" w:themeColor="accent4" w:themeShade="BF"/>
          <w:lang w:val="sr-Cyrl-CS"/>
        </w:rPr>
        <w:t>Ученички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парламент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је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законом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загарантована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формална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институција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,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која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ученицима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омогућава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демократски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начин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удруживања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ради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заступања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интереса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свих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ученика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школи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,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као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и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учешће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ученика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у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доношењу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одлука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које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се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њих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непосредно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 </w:t>
      </w:r>
      <w:r w:rsidRPr="00757A38">
        <w:rPr>
          <w:rFonts w:ascii="Times New Roman" w:hAnsi="Times New Roman"/>
          <w:color w:val="5F497A" w:themeColor="accent4" w:themeShade="BF"/>
          <w:lang w:val="sr-Cyrl-CS"/>
        </w:rPr>
        <w:t>тичу</w:t>
      </w:r>
      <w:r w:rsidRPr="00757A38">
        <w:rPr>
          <w:rFonts w:ascii="Cir Times" w:hAnsi="Cir Times" w:cs="Cir Times"/>
          <w:color w:val="5F497A" w:themeColor="accent4" w:themeShade="BF"/>
          <w:lang w:val="sr-Cyrl-CS"/>
        </w:rPr>
        <w:t xml:space="preserve">. </w:t>
      </w:r>
    </w:p>
    <w:tbl>
      <w:tblPr>
        <w:tblStyle w:val="LightList-Accent4"/>
        <w:tblpPr w:leftFromText="180" w:rightFromText="180" w:vertAnchor="text" w:horzAnchor="margin" w:tblpY="68"/>
        <w:tblW w:w="9637" w:type="dxa"/>
        <w:tblLayout w:type="fixed"/>
        <w:tblLook w:val="0000"/>
      </w:tblPr>
      <w:tblGrid>
        <w:gridCol w:w="1347"/>
        <w:gridCol w:w="6478"/>
        <w:gridCol w:w="1812"/>
      </w:tblGrid>
      <w:tr w:rsidR="008D076A" w:rsidRPr="00757A38" w:rsidTr="00757A38">
        <w:trPr>
          <w:cnfStyle w:val="000000100000"/>
          <w:trHeight w:val="493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Редни број састанка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jc w:val="center"/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Садржај рада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Време реализације</w:t>
            </w:r>
          </w:p>
        </w:tc>
      </w:tr>
      <w:tr w:rsidR="008D076A" w:rsidRPr="00757A38" w:rsidTr="00757A38">
        <w:trPr>
          <w:trHeight w:val="4172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I</w:t>
            </w:r>
          </w:p>
        </w:tc>
        <w:tc>
          <w:tcPr>
            <w:tcW w:w="6478" w:type="dxa"/>
          </w:tcPr>
          <w:p w:rsidR="008D076A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Евидентирање и представљање ученика –чланова парламента</w:t>
            </w:r>
          </w:p>
          <w:p w:rsidR="00757A38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Дефиниција Ученичког парламента, функције</w:t>
            </w:r>
          </w:p>
          <w:p w:rsidR="00757A38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Упознавање са Правилником о раду ученичког парламента</w:t>
            </w:r>
          </w:p>
          <w:p w:rsidR="00757A38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Упознавање и усвајање плана рада парламента</w:t>
            </w:r>
          </w:p>
          <w:p w:rsidR="00757A38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Избор председника, заменика председника и записничара</w:t>
            </w:r>
          </w:p>
          <w:p w:rsidR="00757A38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Избор представника у Школски одбор</w:t>
            </w:r>
          </w:p>
          <w:p w:rsidR="00757A38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Избор представника у Тим за самовредновање и вредновање рада школе, Стручни актив за развојно планирање и Тим за професионални развој ученика</w:t>
            </w:r>
          </w:p>
          <w:p w:rsidR="008D076A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sz w:val="24"/>
                <w:szCs w:val="24"/>
              </w:rPr>
              <w:t>Формирање Тима за безбедност ученика</w:t>
            </w:r>
          </w:p>
          <w:p w:rsidR="008D076A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rFonts w:ascii="Times New Roman" w:hAnsi="Times New Roman"/>
                <w:color w:val="5F497A" w:themeColor="accent4" w:themeShade="BF"/>
                <w:lang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/>
              </w:rPr>
              <w:t>Самовредновање рада школе и предлог за област која ће се вредновати у школској 2018/2019.години</w:t>
            </w:r>
          </w:p>
          <w:p w:rsidR="008D076A" w:rsidRPr="00757A38" w:rsidRDefault="00757A38" w:rsidP="00757A38">
            <w:pPr>
              <w:pStyle w:val="NoSpacing"/>
              <w:numPr>
                <w:ilvl w:val="0"/>
                <w:numId w:val="5"/>
              </w:numPr>
              <w:cnfStyle w:val="000000000000"/>
              <w:rPr>
                <w:color w:val="5F497A" w:themeColor="accent4" w:themeShade="BF"/>
                <w:lang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/>
              </w:rPr>
              <w:t>Договор око уређивања табле за оглашавање Ученичког парламента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септембар</w:t>
            </w:r>
          </w:p>
        </w:tc>
      </w:tr>
      <w:tr w:rsidR="008D076A" w:rsidRPr="00757A38" w:rsidTr="00757A38">
        <w:trPr>
          <w:cnfStyle w:val="000000100000"/>
          <w:trHeight w:val="2254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II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</w:rPr>
            </w:pP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1</w:t>
            </w: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. Договор око уређивања табле за оглашавање Ученичког парламента</w:t>
            </w: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 xml:space="preserve">2. Договор </w:t>
            </w: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 xml:space="preserve">око пријема првака у Дечји савез и прославе Дечје недеље </w:t>
            </w: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3</w:t>
            </w: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 xml:space="preserve">. </w:t>
            </w:r>
            <w:r w:rsidRPr="00757A38">
              <w:rPr>
                <w:rFonts w:ascii="Times New Roman" w:hAnsi="Times New Roman"/>
                <w:color w:val="5F497A" w:themeColor="accent4" w:themeShade="BF"/>
              </w:rPr>
              <w:t>Представљам своје одељење-шта може бити боље (међусобни односи ученика, односи дечака и девојчица, однос ученик наставник...)</w:t>
            </w: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4.</w:t>
            </w:r>
            <w:r w:rsidRPr="00757A38">
              <w:rPr>
                <w:rFonts w:ascii="Times New Roman" w:hAnsi="Times New Roman"/>
                <w:color w:val="5F497A" w:themeColor="accent4" w:themeShade="BF"/>
              </w:rPr>
              <w:t xml:space="preserve"> Акција чишћења школе и школског дворишта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октобар</w:t>
            </w:r>
          </w:p>
        </w:tc>
      </w:tr>
      <w:tr w:rsidR="008D076A" w:rsidRPr="00757A38" w:rsidTr="00757A38">
        <w:trPr>
          <w:trHeight w:val="1000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III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cnfStyle w:val="0000000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1</w:t>
            </w: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. Обележавање Светског дана толеранције (16. новембар)</w:t>
            </w:r>
          </w:p>
          <w:p w:rsidR="008D076A" w:rsidRPr="00757A38" w:rsidRDefault="008D076A" w:rsidP="008D076A">
            <w:pPr>
              <w:cnfStyle w:val="000000000000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2. Професионална оријентација ученика-припреме за избор средње школе и уређење кутка за професионалну оријентацију</w:t>
            </w:r>
          </w:p>
          <w:p w:rsidR="008D076A" w:rsidRPr="00757A38" w:rsidRDefault="008D076A" w:rsidP="008D076A">
            <w:pPr>
              <w:cnfStyle w:val="000000000000"/>
              <w:rPr>
                <w:rFonts w:ascii="Times New Roman" w:hAnsi="Times New Roman"/>
                <w:i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 xml:space="preserve">4. </w:t>
            </w:r>
            <w:r w:rsidRPr="00757A38">
              <w:rPr>
                <w:rFonts w:ascii="Times New Roman" w:hAnsi="Times New Roman"/>
                <w:color w:val="5F497A" w:themeColor="accent4" w:themeShade="BF"/>
              </w:rPr>
              <w:t>Израда новогодишњег плаката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новембар</w:t>
            </w:r>
          </w:p>
        </w:tc>
      </w:tr>
      <w:tr w:rsidR="008D076A" w:rsidRPr="00757A38" w:rsidTr="00757A38">
        <w:trPr>
          <w:cnfStyle w:val="000000100000"/>
          <w:trHeight w:val="1015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IV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 xml:space="preserve">1. </w:t>
            </w:r>
            <w:r w:rsidRPr="00757A38">
              <w:rPr>
                <w:rFonts w:ascii="Times New Roman" w:hAnsi="Times New Roman"/>
                <w:color w:val="5F497A" w:themeColor="accent4" w:themeShade="BF"/>
              </w:rPr>
              <w:t>Наши резултати на крају првог полугодишта и предлог активности у другом полугодишту</w:t>
            </w: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2. Прослава Школске славе Св. Саве</w:t>
            </w: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 xml:space="preserve">3. Прослава Дана заљубљених- сандуче за поруке 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Јануар/фебруар</w:t>
            </w:r>
          </w:p>
        </w:tc>
      </w:tr>
      <w:tr w:rsidR="008D076A" w:rsidRPr="00757A38" w:rsidTr="00757A38">
        <w:trPr>
          <w:trHeight w:val="1508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V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widowControl w:val="0"/>
              <w:numPr>
                <w:ilvl w:val="0"/>
                <w:numId w:val="1"/>
              </w:numPr>
              <w:jc w:val="left"/>
              <w:cnfStyle w:val="0000000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 xml:space="preserve">Слободне активности ученика, врсте активности које највише заокупљају пажњу и време ученика(најпопуларније </w:t>
            </w: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br/>
              <w:t>слободне активности) и израда паноа</w:t>
            </w:r>
          </w:p>
          <w:p w:rsidR="008D076A" w:rsidRPr="00757A38" w:rsidRDefault="008D076A" w:rsidP="008D076A">
            <w:pPr>
              <w:widowControl w:val="0"/>
              <w:numPr>
                <w:ilvl w:val="0"/>
                <w:numId w:val="1"/>
              </w:numPr>
              <w:jc w:val="left"/>
              <w:cnfStyle w:val="0000000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Договор око учешћа на пролећној продајној изложби</w:t>
            </w:r>
          </w:p>
          <w:p w:rsidR="008D076A" w:rsidRPr="00757A38" w:rsidRDefault="008D076A" w:rsidP="008D076A">
            <w:pPr>
              <w:widowControl w:val="0"/>
              <w:numPr>
                <w:ilvl w:val="0"/>
                <w:numId w:val="1"/>
              </w:numPr>
              <w:jc w:val="left"/>
              <w:cnfStyle w:val="0000000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Обележавање Светског дана борбе против расне дискриминације (21.март)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март</w:t>
            </w:r>
          </w:p>
        </w:tc>
      </w:tr>
      <w:tr w:rsidR="008D076A" w:rsidRPr="00757A38" w:rsidTr="00757A38">
        <w:trPr>
          <w:cnfStyle w:val="000000100000"/>
          <w:trHeight w:val="493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VI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widowControl w:val="0"/>
              <w:numPr>
                <w:ilvl w:val="0"/>
                <w:numId w:val="2"/>
              </w:numPr>
              <w:jc w:val="left"/>
              <w:cnfStyle w:val="000000100000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Припрема текста за школске новине</w:t>
            </w:r>
          </w:p>
          <w:p w:rsidR="008D076A" w:rsidRPr="00757A38" w:rsidRDefault="008D076A" w:rsidP="008D076A">
            <w:pPr>
              <w:cnfStyle w:val="000000100000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2. Договор о активностима поводом прославе Дана школе</w:t>
            </w: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април</w:t>
            </w:r>
          </w:p>
        </w:tc>
      </w:tr>
      <w:tr w:rsidR="008D076A" w:rsidRPr="00757A38" w:rsidTr="00757A38">
        <w:trPr>
          <w:trHeight w:val="70"/>
        </w:trPr>
        <w:tc>
          <w:tcPr>
            <w:cnfStyle w:val="000010000000"/>
            <w:tcW w:w="1347" w:type="dxa"/>
          </w:tcPr>
          <w:p w:rsidR="008D076A" w:rsidRPr="00757A38" w:rsidRDefault="008D076A" w:rsidP="008D076A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</w:rPr>
              <w:t>VII</w:t>
            </w:r>
          </w:p>
        </w:tc>
        <w:tc>
          <w:tcPr>
            <w:tcW w:w="6478" w:type="dxa"/>
          </w:tcPr>
          <w:p w:rsidR="008D076A" w:rsidRPr="00757A38" w:rsidRDefault="008D076A" w:rsidP="008D076A">
            <w:pPr>
              <w:jc w:val="left"/>
              <w:cnfStyle w:val="000000000000"/>
              <w:rPr>
                <w:rFonts w:ascii="Times New Roman" w:hAnsi="Times New Roman"/>
                <w:color w:val="5F497A" w:themeColor="accent4" w:themeShade="BF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1. Анализа рада Ученичког парламента, предлози за рад у наредној школској години.</w:t>
            </w: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br/>
              <w:t xml:space="preserve"> -  извештај о раду парламента</w:t>
            </w:r>
          </w:p>
          <w:p w:rsidR="008D076A" w:rsidRPr="00757A38" w:rsidRDefault="008D076A" w:rsidP="008D076A">
            <w:pPr>
              <w:jc w:val="left"/>
              <w:cnfStyle w:val="000000000000"/>
              <w:rPr>
                <w:rFonts w:ascii="Times New Roman" w:hAnsi="Times New Roman"/>
                <w:color w:val="5F497A" w:themeColor="accent4" w:themeShade="BF"/>
              </w:rPr>
            </w:pPr>
          </w:p>
        </w:tc>
        <w:tc>
          <w:tcPr>
            <w:cnfStyle w:val="000010000000"/>
            <w:tcW w:w="1812" w:type="dxa"/>
          </w:tcPr>
          <w:p w:rsidR="008D076A" w:rsidRPr="00757A38" w:rsidRDefault="008D076A" w:rsidP="008D076A">
            <w:pPr>
              <w:jc w:val="right"/>
              <w:rPr>
                <w:rFonts w:ascii="Times New Roman" w:hAnsi="Times New Roman"/>
                <w:color w:val="5F497A" w:themeColor="accent4" w:themeShade="BF"/>
                <w:lang w:val="sr-Cyrl-CS"/>
              </w:rPr>
            </w:pPr>
            <w:r w:rsidRPr="00757A38">
              <w:rPr>
                <w:rFonts w:ascii="Times New Roman" w:hAnsi="Times New Roman"/>
                <w:color w:val="5F497A" w:themeColor="accent4" w:themeShade="BF"/>
                <w:lang w:val="sr-Cyrl-CS"/>
              </w:rPr>
              <w:t>Мај/јун</w:t>
            </w:r>
          </w:p>
        </w:tc>
      </w:tr>
    </w:tbl>
    <w:p w:rsidR="002F270D" w:rsidRPr="00757A38" w:rsidRDefault="002F270D" w:rsidP="002F270D">
      <w:pPr>
        <w:rPr>
          <w:rFonts w:ascii="Cir Times" w:hAnsi="Cir Times"/>
          <w:b/>
          <w:color w:val="5F497A" w:themeColor="accent4" w:themeShade="BF"/>
          <w:lang w:val="sr-Cyrl-CS"/>
        </w:rPr>
      </w:pPr>
    </w:p>
    <w:p w:rsidR="008D076A" w:rsidRPr="00757A38" w:rsidRDefault="008D076A" w:rsidP="008D076A">
      <w:pPr>
        <w:jc w:val="right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757A38">
        <w:rPr>
          <w:rFonts w:ascii="Times New Roman" w:hAnsi="Times New Roman"/>
          <w:color w:val="5F497A" w:themeColor="accent4" w:themeShade="BF"/>
          <w:sz w:val="24"/>
          <w:szCs w:val="24"/>
        </w:rPr>
        <w:lastRenderedPageBreak/>
        <w:t xml:space="preserve">                                                                    Координатор - Милана Илишевић, педагог школе</w:t>
      </w:r>
    </w:p>
    <w:p w:rsidR="008D076A" w:rsidRPr="00412C21" w:rsidRDefault="008D076A" w:rsidP="008D076A">
      <w:pPr>
        <w:rPr>
          <w:color w:val="5F497A" w:themeColor="accent4" w:themeShade="BF"/>
        </w:rPr>
      </w:pPr>
    </w:p>
    <w:p w:rsidR="002F270D" w:rsidRPr="00833B73" w:rsidRDefault="002F270D" w:rsidP="002F270D">
      <w:pPr>
        <w:jc w:val="center"/>
        <w:rPr>
          <w:rFonts w:ascii="Times New Roman" w:hAnsi="Times New Roman"/>
          <w:b/>
          <w:sz w:val="28"/>
          <w:lang w:val="sr-Cyrl-CS"/>
        </w:rPr>
      </w:pPr>
    </w:p>
    <w:p w:rsidR="002F270D" w:rsidRDefault="002F270D" w:rsidP="002F270D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ab/>
      </w:r>
    </w:p>
    <w:sectPr w:rsidR="002F270D" w:rsidSect="00412C2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_Ciril_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6F9"/>
    <w:multiLevelType w:val="hybridMultilevel"/>
    <w:tmpl w:val="69962800"/>
    <w:lvl w:ilvl="0" w:tplc="0E180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5D24"/>
    <w:multiLevelType w:val="hybridMultilevel"/>
    <w:tmpl w:val="621AFA2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553705"/>
    <w:multiLevelType w:val="hybridMultilevel"/>
    <w:tmpl w:val="D2F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73F3"/>
    <w:multiLevelType w:val="singleLevel"/>
    <w:tmpl w:val="59B573F3"/>
    <w:lvl w:ilvl="0">
      <w:start w:val="1"/>
      <w:numFmt w:val="decimal"/>
      <w:suff w:val="space"/>
      <w:lvlText w:val="%1."/>
      <w:lvlJc w:val="left"/>
    </w:lvl>
  </w:abstractNum>
  <w:abstractNum w:abstractNumId="4">
    <w:nsid w:val="59B57441"/>
    <w:multiLevelType w:val="singleLevel"/>
    <w:tmpl w:val="59B57441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70D"/>
    <w:rsid w:val="002F270D"/>
    <w:rsid w:val="00384BEE"/>
    <w:rsid w:val="003F791F"/>
    <w:rsid w:val="00412C21"/>
    <w:rsid w:val="004467D1"/>
    <w:rsid w:val="007003DE"/>
    <w:rsid w:val="00757A38"/>
    <w:rsid w:val="008D076A"/>
    <w:rsid w:val="00CC2849"/>
    <w:rsid w:val="00D25985"/>
    <w:rsid w:val="00DF255B"/>
    <w:rsid w:val="00E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0D"/>
    <w:pPr>
      <w:spacing w:after="0" w:line="240" w:lineRule="auto"/>
      <w:jc w:val="both"/>
    </w:pPr>
    <w:rPr>
      <w:rFonts w:ascii="YU_Ciril_Times" w:eastAsia="Times New Roman" w:hAnsi="YU_Ciril_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">
    <w:name w:val="Pasus"/>
    <w:rsid w:val="002F270D"/>
    <w:pPr>
      <w:spacing w:before="100" w:beforeAutospacing="1" w:after="0" w:line="240" w:lineRule="auto"/>
      <w:ind w:firstLine="567"/>
      <w:jc w:val="both"/>
    </w:pPr>
    <w:rPr>
      <w:rFonts w:ascii="YU_Ciril_Times" w:eastAsia="Times New Roman" w:hAnsi="YU_Ciril_Times" w:cs="Times New Roman"/>
      <w:szCs w:val="20"/>
      <w:lang w:val="en-GB"/>
    </w:rPr>
  </w:style>
  <w:style w:type="table" w:styleId="LightList-Accent4">
    <w:name w:val="Light List Accent 4"/>
    <w:basedOn w:val="TableNormal"/>
    <w:uiPriority w:val="61"/>
    <w:rsid w:val="008D07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70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A3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757A38"/>
    <w:pPr>
      <w:spacing w:after="0" w:line="240" w:lineRule="auto"/>
      <w:jc w:val="both"/>
    </w:pPr>
    <w:rPr>
      <w:rFonts w:ascii="YU_Ciril_Times" w:eastAsia="Times New Roman" w:hAnsi="YU_Ciril_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2018-10-16T07:19:00Z</cp:lastPrinted>
  <dcterms:created xsi:type="dcterms:W3CDTF">2018-10-16T07:20:00Z</dcterms:created>
  <dcterms:modified xsi:type="dcterms:W3CDTF">2018-10-16T07:20:00Z</dcterms:modified>
</cp:coreProperties>
</file>